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 w:hAnsi="宋体" w:eastAsia="仿宋"/>
          <w:b w:val="0"/>
          <w:bCs w:val="0"/>
          <w:sz w:val="28"/>
          <w:szCs w:val="28"/>
        </w:rPr>
      </w:pPr>
      <w:r>
        <w:rPr>
          <w:rFonts w:hint="eastAsia" w:ascii="宋体" w:hAnsi="宋体" w:eastAsia="仿宋"/>
          <w:b w:val="0"/>
          <w:bCs w:val="0"/>
          <w:sz w:val="28"/>
          <w:szCs w:val="28"/>
        </w:rPr>
        <w:t>附件：</w:t>
      </w:r>
    </w:p>
    <w:p>
      <w:pPr>
        <w:spacing w:afterLines="100"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浙江农林大学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后勤集团食品安全责任保险服务报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价单</w:t>
      </w:r>
    </w:p>
    <w:tbl>
      <w:tblPr>
        <w:tblStyle w:val="3"/>
        <w:tblW w:w="8535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787"/>
        <w:gridCol w:w="1893"/>
        <w:gridCol w:w="202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6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序号</w:t>
            </w:r>
          </w:p>
        </w:tc>
        <w:tc>
          <w:tcPr>
            <w:tcW w:w="278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项目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限高价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（万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报价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（万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76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278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浙江农林大学后勤集团食品安全责任保险服务</w:t>
            </w:r>
          </w:p>
        </w:tc>
        <w:tc>
          <w:tcPr>
            <w:tcW w:w="1893" w:type="dxa"/>
            <w:vAlign w:val="center"/>
          </w:tcPr>
          <w:p>
            <w:pPr>
              <w:pStyle w:val="2"/>
              <w:tabs>
                <w:tab w:val="center" w:pos="795"/>
              </w:tabs>
              <w:spacing w:before="0" w:beforeAutospacing="0" w:after="0" w:line="48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2.00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spacing w:before="0" w:beforeAutospacing="0" w:after="0"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spacing w:before="0" w:beforeAutospacing="0" w:after="0"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本次询价设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限高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价，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高于限高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价格为无效响应文件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服务期限为一年，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含税费等一切相关费用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责任类项目赔偿限额如下：每年赔偿累计最低限额为壹仟万元（¥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10000000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）；每次事故赔偿最低限额为伍佰万元（¥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5000000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）；每次事故每人赔偿最低限额为叁拾万元（¥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附加责任险赔偿限额如下：附加火灾责任保险最低赔偿限额为壹仟万元（¥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10000000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）；附加过失责任保险最低赔偿限额为壹仟万元（¥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10000000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）；附加高空坠物责任保险最低赔偿限额为壹仟万元（¥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10000000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每次事故每人人身损害赔偿限额最低为叁拾万元（¥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），其中每人医疗费用赔偿最低限额为叁万元（¥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），每人精神损害赔偿最低限额为陆万元（¥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）。每次事故财产损失赔偿最低限额为陆万元（¥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），其中每人财产损失赔偿最低限额为两仟元（¥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）。每次事故法律费用赔偿最低限额为伍拾万元（¥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免赔额每次事故最高为伍佰元（¥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）或不超过损失金额的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10%，两者以最高者为准。</w:t>
      </w:r>
    </w:p>
    <w:p>
      <w:pPr>
        <w:spacing w:line="480" w:lineRule="auto"/>
        <w:ind w:firstLine="3840" w:firstLineChars="160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报价单位（公章）：</w:t>
      </w:r>
    </w:p>
    <w:p>
      <w:pPr>
        <w:spacing w:line="480" w:lineRule="auto"/>
        <w:ind w:firstLine="3840" w:firstLineChars="1600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授权代表（签字）：</w:t>
      </w:r>
    </w:p>
    <w:p>
      <w:pPr>
        <w:spacing w:line="480" w:lineRule="auto"/>
        <w:ind w:firstLine="4800" w:firstLineChars="2000"/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日期：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289422"/>
    <w:multiLevelType w:val="singleLevel"/>
    <w:tmpl w:val="BD2894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1569C"/>
    <w:rsid w:val="2457265B"/>
    <w:rsid w:val="34B1569C"/>
    <w:rsid w:val="47BE6A01"/>
    <w:rsid w:val="537B1DF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2018-06-21T02:44:00Z</dcterms:created>
  <dc:creator>寒暮雪</dc:creator>
  <cp:lastModifiedBy>其他人员</cp:lastModifiedBy>
  <dcterms:modified xsi:type="dcterms:W3CDTF">2020-07-04T07:29:03Z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