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D1" w:rsidRDefault="007671D1" w:rsidP="007671D1">
      <w:pPr>
        <w:spacing w:line="48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:rsidR="007671D1" w:rsidRDefault="007671D1" w:rsidP="007671D1">
      <w:pPr>
        <w:spacing w:afterLines="100" w:line="480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浙江林学院古树名木救护有限公司园林工程苗木定点采购报价单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6"/>
        <w:gridCol w:w="1843"/>
        <w:gridCol w:w="1701"/>
        <w:gridCol w:w="1134"/>
        <w:gridCol w:w="1134"/>
        <w:gridCol w:w="2410"/>
      </w:tblGrid>
      <w:tr w:rsidR="007671D1" w:rsidTr="006F0A04">
        <w:trPr>
          <w:trHeight w:val="546"/>
        </w:trPr>
        <w:tc>
          <w:tcPr>
            <w:tcW w:w="709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项目内容</w:t>
            </w:r>
          </w:p>
        </w:tc>
        <w:tc>
          <w:tcPr>
            <w:tcW w:w="1843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物资名称</w:t>
            </w:r>
          </w:p>
        </w:tc>
        <w:tc>
          <w:tcPr>
            <w:tcW w:w="1701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计量单位</w:t>
            </w:r>
          </w:p>
        </w:tc>
        <w:tc>
          <w:tcPr>
            <w:tcW w:w="1134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报价（元）</w:t>
            </w: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spacing w:beforeLines="30" w:afterLines="30"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60DAD">
              <w:rPr>
                <w:rFonts w:ascii="宋体" w:hAnsi="宋体" w:cs="宋体" w:hint="eastAsia"/>
                <w:b/>
                <w:bCs/>
                <w:szCs w:val="21"/>
              </w:rPr>
              <w:t>备  注</w:t>
            </w:r>
          </w:p>
        </w:tc>
      </w:tr>
      <w:tr w:rsidR="007671D1" w:rsidTr="006F0A04">
        <w:trPr>
          <w:trHeight w:val="577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7671D1" w:rsidRDefault="007671D1" w:rsidP="006F0A04">
            <w:pPr>
              <w:spacing w:beforeLines="30" w:afterLines="30" w:line="500" w:lineRule="exact"/>
              <w:jc w:val="center"/>
              <w:rPr>
                <w:rFonts w:ascii="宋体" w:cs="宋体"/>
                <w:sz w:val="24"/>
              </w:rPr>
            </w:pPr>
            <w:r w:rsidRPr="00CF23D3">
              <w:rPr>
                <w:rFonts w:ascii="宋体" w:hAnsi="宋体" w:cs="宋体" w:hint="eastAsia"/>
                <w:sz w:val="24"/>
              </w:rPr>
              <w:t>工程</w:t>
            </w:r>
          </w:p>
          <w:p w:rsidR="007671D1" w:rsidRPr="00CF23D3" w:rsidRDefault="007671D1" w:rsidP="006F0A04">
            <w:pPr>
              <w:spacing w:beforeLines="30" w:afterLines="30" w:line="500" w:lineRule="exact"/>
              <w:jc w:val="center"/>
              <w:rPr>
                <w:rFonts w:ascii="宋体" w:cs="宋体"/>
                <w:sz w:val="24"/>
              </w:rPr>
            </w:pPr>
            <w:r w:rsidRPr="00CF23D3">
              <w:rPr>
                <w:rFonts w:ascii="宋体" w:hAnsi="宋体" w:cs="宋体" w:hint="eastAsia"/>
                <w:sz w:val="24"/>
              </w:rPr>
              <w:t>苗木</w:t>
            </w: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桂花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H200cm-250cm/</w:t>
            </w:r>
          </w:p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P150cm-200cm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全冠、密实，树形优美</w:t>
            </w:r>
          </w:p>
        </w:tc>
      </w:tr>
      <w:tr w:rsidR="007671D1" w:rsidTr="006F0A04">
        <w:trPr>
          <w:trHeight w:val="577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桂花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H250cm-300cm/</w:t>
            </w:r>
          </w:p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P200cm-250cm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全冠、密实，树形优美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香樟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φ</w:t>
            </w:r>
            <w:r>
              <w:rPr>
                <w:color w:val="000000"/>
              </w:rPr>
              <w:t>9cm-10cm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全冠移栽苗，树形优美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香樟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φ</w:t>
            </w:r>
            <w:r>
              <w:rPr>
                <w:color w:val="000000"/>
              </w:rPr>
              <w:t>15cm-16cm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全冠移栽苗，树形优美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银杏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φ</w:t>
            </w:r>
            <w:r>
              <w:rPr>
                <w:color w:val="000000"/>
              </w:rPr>
              <w:t>9cm-10cm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全冠，树干通直，树形优美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银杏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φ</w:t>
            </w:r>
            <w:r>
              <w:rPr>
                <w:color w:val="000000"/>
              </w:rPr>
              <w:t>15cm-16cm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全冠，树干通直，树形优美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Pr="008D024C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 w:rsidRPr="008D024C">
              <w:rPr>
                <w:rFonts w:hint="eastAsia"/>
                <w:color w:val="000000"/>
              </w:rPr>
              <w:t>红枫</w:t>
            </w:r>
          </w:p>
        </w:tc>
        <w:tc>
          <w:tcPr>
            <w:tcW w:w="1701" w:type="dxa"/>
            <w:vAlign w:val="center"/>
          </w:tcPr>
          <w:p w:rsidR="007671D1" w:rsidRPr="008D024C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 w:rsidRPr="008D024C">
              <w:rPr>
                <w:color w:val="000000"/>
              </w:rPr>
              <w:t>D5cm-6cm</w:t>
            </w:r>
          </w:p>
        </w:tc>
        <w:tc>
          <w:tcPr>
            <w:tcW w:w="1134" w:type="dxa"/>
            <w:vAlign w:val="center"/>
          </w:tcPr>
          <w:p w:rsidR="007671D1" w:rsidRPr="008D024C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 w:rsidRPr="008D024C"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F23FBC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全冠，树形优美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红叶石楠球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P80cm-100cm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球形密实，完整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瓜子黄杨球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P80cm-100cm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球形密实，完整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杜鹃球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P80cm-100cm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球形密实，完整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茶梅（色块苗）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H25cm P20cm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精品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茶梅（小毛球）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H30cm P25cm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精品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春</w:t>
            </w:r>
            <w:proofErr w:type="gramStart"/>
            <w:r>
              <w:rPr>
                <w:rFonts w:hint="eastAsia"/>
                <w:color w:val="000000"/>
              </w:rPr>
              <w:t>鹃</w:t>
            </w:r>
            <w:proofErr w:type="gramEnd"/>
            <w:r>
              <w:rPr>
                <w:rFonts w:hint="eastAsia"/>
                <w:color w:val="000000"/>
              </w:rPr>
              <w:t>（色块苗）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H25cm P15cm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精品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春</w:t>
            </w:r>
            <w:proofErr w:type="gramStart"/>
            <w:r>
              <w:rPr>
                <w:rFonts w:hint="eastAsia"/>
                <w:color w:val="000000"/>
              </w:rPr>
              <w:t>鹃</w:t>
            </w:r>
            <w:proofErr w:type="gramEnd"/>
            <w:r>
              <w:rPr>
                <w:rFonts w:hint="eastAsia"/>
                <w:color w:val="000000"/>
              </w:rPr>
              <w:t>（小毛球）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H40cm P30cm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精品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小叶栀子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color w:val="000000"/>
              </w:rPr>
              <w:t>H25cm P20cm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精品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花叶络石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/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株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营养钵</w:t>
            </w:r>
          </w:p>
        </w:tc>
      </w:tr>
      <w:tr w:rsidR="007671D1" w:rsidTr="006F0A04">
        <w:trPr>
          <w:trHeight w:val="342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紫叶</w:t>
            </w:r>
            <w:proofErr w:type="gramStart"/>
            <w:r>
              <w:rPr>
                <w:rFonts w:hint="eastAsia"/>
              </w:rPr>
              <w:t>酢</w:t>
            </w:r>
            <w:proofErr w:type="gramEnd"/>
            <w:r>
              <w:rPr>
                <w:rFonts w:hint="eastAsia"/>
              </w:rPr>
              <w:t>浆草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/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芽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 w:val="18"/>
                <w:szCs w:val="18"/>
              </w:rPr>
            </w:pPr>
            <w:r w:rsidRPr="00760DAD">
              <w:rPr>
                <w:rFonts w:ascii="宋体" w:cs="宋体" w:hint="eastAsia"/>
                <w:iCs/>
                <w:sz w:val="18"/>
                <w:szCs w:val="18"/>
              </w:rPr>
              <w:t>营养钵</w:t>
            </w: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兰花三七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/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芽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Cs w:val="21"/>
              </w:rPr>
            </w:pP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金边麦冬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/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芽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671D1" w:rsidRPr="00760DAD" w:rsidRDefault="007671D1" w:rsidP="006F0A04">
            <w:pPr>
              <w:adjustRightInd w:val="0"/>
              <w:spacing w:line="240" w:lineRule="atLeast"/>
              <w:jc w:val="center"/>
              <w:rPr>
                <w:rFonts w:ascii="宋体" w:cs="宋体"/>
                <w:iCs/>
                <w:szCs w:val="21"/>
              </w:rPr>
            </w:pPr>
          </w:p>
        </w:tc>
      </w:tr>
      <w:tr w:rsidR="007671D1" w:rsidTr="006F0A04">
        <w:trPr>
          <w:trHeight w:val="358"/>
        </w:trPr>
        <w:tc>
          <w:tcPr>
            <w:tcW w:w="709" w:type="dxa"/>
            <w:vAlign w:val="center"/>
          </w:tcPr>
          <w:p w:rsidR="007671D1" w:rsidRPr="00CF23D3" w:rsidRDefault="007671D1" w:rsidP="006F0A04">
            <w:pPr>
              <w:spacing w:beforeLines="30" w:afterLines="30" w:line="200" w:lineRule="exact"/>
              <w:jc w:val="center"/>
              <w:rPr>
                <w:rFonts w:ascii="宋体" w:hAnsi="宋体" w:cs="宋体"/>
                <w:sz w:val="24"/>
              </w:rPr>
            </w:pPr>
            <w:r w:rsidRPr="00CF23D3"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671D1" w:rsidRDefault="007671D1" w:rsidP="006F0A0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矮麦冬</w:t>
            </w:r>
          </w:p>
        </w:tc>
        <w:tc>
          <w:tcPr>
            <w:tcW w:w="1701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/</w:t>
            </w:r>
          </w:p>
        </w:tc>
        <w:tc>
          <w:tcPr>
            <w:tcW w:w="1134" w:type="dxa"/>
            <w:vAlign w:val="center"/>
          </w:tcPr>
          <w:p w:rsidR="007671D1" w:rsidRDefault="007671D1" w:rsidP="006F0A0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芽</w:t>
            </w:r>
          </w:p>
        </w:tc>
        <w:tc>
          <w:tcPr>
            <w:tcW w:w="1134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  <w:tc>
          <w:tcPr>
            <w:tcW w:w="2410" w:type="dxa"/>
          </w:tcPr>
          <w:p w:rsidR="007671D1" w:rsidRPr="00DA6D9A" w:rsidRDefault="007671D1" w:rsidP="006F0A04">
            <w:pPr>
              <w:spacing w:beforeLines="30" w:afterLines="30" w:line="200" w:lineRule="exact"/>
              <w:jc w:val="center"/>
              <w:rPr>
                <w:rFonts w:ascii="宋体" w:cs="宋体"/>
                <w:i/>
                <w:sz w:val="24"/>
              </w:rPr>
            </w:pPr>
          </w:p>
        </w:tc>
      </w:tr>
    </w:tbl>
    <w:p w:rsidR="007671D1" w:rsidRPr="00760DAD" w:rsidRDefault="007671D1" w:rsidP="007671D1">
      <w:pPr>
        <w:spacing w:line="380" w:lineRule="exact"/>
        <w:rPr>
          <w:rFonts w:ascii="仿宋" w:eastAsia="仿宋" w:hAnsi="仿宋" w:cs="仿宋"/>
          <w:bCs/>
          <w:sz w:val="24"/>
        </w:rPr>
      </w:pPr>
      <w:r w:rsidRPr="00760DAD">
        <w:rPr>
          <w:rFonts w:ascii="仿宋" w:eastAsia="仿宋" w:hAnsi="仿宋" w:cs="仿宋" w:hint="eastAsia"/>
          <w:bCs/>
          <w:sz w:val="24"/>
        </w:rPr>
        <w:t>注：1.投标人要根据招标项目填写本表，要求最近时间，最新价格报价。</w:t>
      </w:r>
    </w:p>
    <w:p w:rsidR="007671D1" w:rsidRPr="00760DAD" w:rsidRDefault="007671D1" w:rsidP="007671D1">
      <w:pPr>
        <w:spacing w:line="380" w:lineRule="exact"/>
        <w:ind w:leftChars="228" w:left="479"/>
        <w:rPr>
          <w:rFonts w:ascii="仿宋" w:eastAsia="仿宋" w:hAnsi="仿宋" w:cs="仿宋"/>
          <w:bCs/>
          <w:sz w:val="24"/>
        </w:rPr>
      </w:pPr>
      <w:r w:rsidRPr="00760DAD">
        <w:rPr>
          <w:rFonts w:ascii="仿宋" w:eastAsia="仿宋" w:hAnsi="仿宋" w:cs="仿宋" w:hint="eastAsia"/>
          <w:bCs/>
          <w:sz w:val="24"/>
        </w:rPr>
        <w:t>2.报价必须根据标明计量单位，且投标人必须根据当期市场价格做出报价。</w:t>
      </w:r>
    </w:p>
    <w:p w:rsidR="007671D1" w:rsidRPr="00760DAD" w:rsidRDefault="007671D1" w:rsidP="007671D1">
      <w:pPr>
        <w:spacing w:line="380" w:lineRule="exact"/>
        <w:ind w:left="528" w:hangingChars="220" w:hanging="528"/>
        <w:rPr>
          <w:rFonts w:ascii="仿宋" w:eastAsia="仿宋" w:hAnsi="仿宋" w:cs="仿宋"/>
          <w:bCs/>
          <w:sz w:val="24"/>
        </w:rPr>
      </w:pPr>
      <w:r w:rsidRPr="00760DAD">
        <w:rPr>
          <w:rFonts w:ascii="仿宋" w:eastAsia="仿宋" w:hAnsi="仿宋" w:cs="仿宋" w:hint="eastAsia"/>
          <w:bCs/>
          <w:sz w:val="24"/>
        </w:rPr>
        <w:t xml:space="preserve">    3.单价是指一个单位的综合价格，该价格已包含商品的直接成本、运输、搬运、税金（务必请各投标人注明）、管理费等一切费用。</w:t>
      </w:r>
    </w:p>
    <w:p w:rsidR="007671D1" w:rsidRPr="00760DAD" w:rsidRDefault="007671D1" w:rsidP="007671D1">
      <w:pPr>
        <w:spacing w:line="380" w:lineRule="exact"/>
        <w:ind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4</w:t>
      </w:r>
      <w:r w:rsidRPr="00760DAD">
        <w:rPr>
          <w:rFonts w:ascii="仿宋" w:eastAsia="仿宋" w:hAnsi="仿宋" w:cs="仿宋" w:hint="eastAsia"/>
          <w:bCs/>
          <w:sz w:val="24"/>
        </w:rPr>
        <w:t>.本次报价为一个季度内的合同价格。</w:t>
      </w:r>
    </w:p>
    <w:p w:rsidR="007671D1" w:rsidRPr="00760DAD" w:rsidRDefault="007671D1" w:rsidP="007671D1">
      <w:pPr>
        <w:spacing w:line="480" w:lineRule="auto"/>
        <w:ind w:firstLineChars="2200" w:firstLine="5280"/>
        <w:rPr>
          <w:rFonts w:ascii="仿宋" w:eastAsia="仿宋" w:hAnsi="仿宋" w:cs="仿宋"/>
          <w:bCs/>
          <w:sz w:val="24"/>
        </w:rPr>
      </w:pPr>
      <w:r w:rsidRPr="00760DAD">
        <w:rPr>
          <w:rFonts w:ascii="仿宋" w:eastAsia="仿宋" w:hAnsi="仿宋" w:cs="仿宋" w:hint="eastAsia"/>
          <w:bCs/>
          <w:sz w:val="24"/>
        </w:rPr>
        <w:t>报价单位：（公章）</w:t>
      </w:r>
    </w:p>
    <w:p w:rsidR="007671D1" w:rsidRPr="000819D8" w:rsidRDefault="007671D1" w:rsidP="007671D1">
      <w:pPr>
        <w:spacing w:line="480" w:lineRule="auto"/>
        <w:ind w:firstLineChars="2000" w:firstLine="4800"/>
        <w:rPr>
          <w:rFonts w:ascii="仿宋" w:eastAsia="仿宋" w:hAnsi="仿宋" w:cs="仿宋"/>
          <w:bCs/>
          <w:sz w:val="24"/>
        </w:rPr>
      </w:pPr>
      <w:r w:rsidRPr="00760DAD">
        <w:rPr>
          <w:rFonts w:ascii="仿宋" w:eastAsia="仿宋" w:hAnsi="仿宋" w:cs="仿宋" w:hint="eastAsia"/>
          <w:bCs/>
          <w:sz w:val="24"/>
        </w:rPr>
        <w:t>日期：</w:t>
      </w:r>
      <w:r w:rsidRPr="00760DAD">
        <w:rPr>
          <w:rFonts w:ascii="仿宋" w:eastAsia="仿宋" w:hAnsi="仿宋" w:cs="仿宋"/>
          <w:bCs/>
          <w:sz w:val="24"/>
        </w:rPr>
        <w:t xml:space="preserve">       </w:t>
      </w:r>
      <w:r w:rsidRPr="00760DAD">
        <w:rPr>
          <w:rFonts w:ascii="仿宋" w:eastAsia="仿宋" w:hAnsi="仿宋" w:cs="仿宋" w:hint="eastAsia"/>
          <w:bCs/>
          <w:sz w:val="24"/>
        </w:rPr>
        <w:t>年</w:t>
      </w:r>
      <w:r w:rsidRPr="00760DAD">
        <w:rPr>
          <w:rFonts w:ascii="仿宋" w:eastAsia="仿宋" w:hAnsi="仿宋" w:cs="仿宋"/>
          <w:bCs/>
          <w:sz w:val="24"/>
        </w:rPr>
        <w:t xml:space="preserve">   </w:t>
      </w:r>
      <w:r w:rsidRPr="00760DAD">
        <w:rPr>
          <w:rFonts w:ascii="仿宋" w:eastAsia="仿宋" w:hAnsi="仿宋" w:cs="仿宋" w:hint="eastAsia"/>
          <w:bCs/>
          <w:sz w:val="24"/>
        </w:rPr>
        <w:t>月</w:t>
      </w:r>
      <w:r w:rsidRPr="00760DAD">
        <w:rPr>
          <w:rFonts w:ascii="仿宋" w:eastAsia="仿宋" w:hAnsi="仿宋" w:cs="仿宋"/>
          <w:bCs/>
          <w:sz w:val="24"/>
        </w:rPr>
        <w:t xml:space="preserve">  </w:t>
      </w:r>
      <w:r w:rsidRPr="00760DAD">
        <w:rPr>
          <w:rFonts w:ascii="仿宋" w:eastAsia="仿宋" w:hAnsi="仿宋" w:cs="仿宋" w:hint="eastAsia"/>
          <w:bCs/>
          <w:sz w:val="24"/>
        </w:rPr>
        <w:t>日</w:t>
      </w:r>
    </w:p>
    <w:p w:rsidR="00DE2283" w:rsidRPr="007671D1" w:rsidRDefault="00DE2283"/>
    <w:sectPr w:rsidR="00DE2283" w:rsidRPr="007671D1" w:rsidSect="00DE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1D1"/>
    <w:rsid w:val="007671D1"/>
    <w:rsid w:val="00DE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潘国忠</dc:creator>
  <cp:lastModifiedBy>潘国忠</cp:lastModifiedBy>
  <cp:revision>1</cp:revision>
  <dcterms:created xsi:type="dcterms:W3CDTF">2019-07-16T07:56:00Z</dcterms:created>
  <dcterms:modified xsi:type="dcterms:W3CDTF">2019-07-16T07:56:00Z</dcterms:modified>
</cp:coreProperties>
</file>