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bookmarkStart w:id="0" w:name="_GoBack"/>
      <w:bookmarkEnd w:id="0"/>
    </w:p>
    <w:tbl>
      <w:tblPr>
        <w:tblStyle w:val="6"/>
        <w:tblW w:w="8374" w:type="dxa"/>
        <w:tblInd w:w="98" w:type="dxa"/>
        <w:tblLayout w:type="fixed"/>
        <w:tblCellMar>
          <w:top w:w="0" w:type="dxa"/>
          <w:left w:w="108" w:type="dxa"/>
          <w:bottom w:w="0" w:type="dxa"/>
          <w:right w:w="108" w:type="dxa"/>
        </w:tblCellMar>
      </w:tblPr>
      <w:tblGrid>
        <w:gridCol w:w="980"/>
        <w:gridCol w:w="7394"/>
      </w:tblGrid>
      <w:tr>
        <w:tblPrEx>
          <w:tblLayout w:type="fixed"/>
          <w:tblCellMar>
            <w:top w:w="0" w:type="dxa"/>
            <w:left w:w="108" w:type="dxa"/>
            <w:bottom w:w="0" w:type="dxa"/>
            <w:right w:w="108" w:type="dxa"/>
          </w:tblCellMar>
        </w:tblPrEx>
        <w:trPr>
          <w:trHeight w:val="1080" w:hRule="atLeast"/>
        </w:trPr>
        <w:tc>
          <w:tcPr>
            <w:tcW w:w="8374" w:type="dxa"/>
            <w:gridSpan w:val="2"/>
            <w:tcBorders>
              <w:top w:val="nil"/>
              <w:left w:val="nil"/>
              <w:bottom w:val="nil"/>
              <w:right w:val="nil"/>
            </w:tcBorders>
            <w:shd w:val="clear" w:color="auto" w:fill="auto"/>
            <w:vAlign w:val="center"/>
          </w:tcPr>
          <w:p>
            <w:pPr>
              <w:widowControl/>
              <w:jc w:val="left"/>
              <w:rPr>
                <w:rFonts w:ascii="方正小标宋简体" w:hAnsi="宋体" w:eastAsia="方正小标宋简体" w:cs="宋体"/>
                <w:color w:val="000000"/>
                <w:kern w:val="0"/>
                <w:sz w:val="24"/>
                <w:szCs w:val="24"/>
              </w:rPr>
            </w:pPr>
            <w:r>
              <w:rPr>
                <w:rFonts w:hint="eastAsia" w:ascii="方正小标宋简体" w:hAnsi="宋体" w:eastAsia="方正小标宋简体" w:cs="宋体"/>
                <w:color w:val="000000"/>
                <w:kern w:val="0"/>
                <w:sz w:val="24"/>
                <w:szCs w:val="24"/>
              </w:rPr>
              <w:t>附件：</w:t>
            </w:r>
          </w:p>
          <w:p>
            <w:pPr>
              <w:widowControl/>
              <w:jc w:val="center"/>
              <w:rPr>
                <w:rFonts w:ascii="方正小标宋简体" w:hAnsi="宋体" w:eastAsia="方正小标宋简体" w:cs="宋体"/>
                <w:color w:val="000000"/>
                <w:kern w:val="0"/>
                <w:sz w:val="24"/>
                <w:szCs w:val="24"/>
              </w:rPr>
            </w:pPr>
          </w:p>
          <w:p>
            <w:pPr>
              <w:widowControl/>
              <w:jc w:val="center"/>
              <w:rPr>
                <w:rFonts w:ascii="方正小标宋简体" w:hAnsi="宋体" w:eastAsia="方正小标宋简体" w:cs="宋体"/>
                <w:color w:val="000000"/>
                <w:kern w:val="0"/>
                <w:sz w:val="24"/>
                <w:szCs w:val="24"/>
              </w:rPr>
            </w:pPr>
            <w:r>
              <w:rPr>
                <w:rFonts w:hint="eastAsia" w:ascii="方正小标宋简体" w:hAnsi="宋体" w:eastAsia="方正小标宋简体" w:cs="宋体"/>
                <w:color w:val="000000"/>
                <w:kern w:val="0"/>
                <w:sz w:val="24"/>
                <w:szCs w:val="24"/>
              </w:rPr>
              <w:t>浙江农林大学后勤集团诸暨校区保障部部分超市物资招商拟中标单位汇总表</w:t>
            </w:r>
          </w:p>
          <w:p>
            <w:pPr>
              <w:widowControl/>
              <w:jc w:val="center"/>
              <w:rPr>
                <w:rFonts w:ascii="方正小标宋简体" w:hAnsi="宋体" w:eastAsia="方正小标宋简体" w:cs="宋体"/>
                <w:color w:val="000000"/>
                <w:kern w:val="0"/>
                <w:sz w:val="24"/>
                <w:szCs w:val="24"/>
              </w:rPr>
            </w:pPr>
          </w:p>
        </w:tc>
      </w:tr>
      <w:tr>
        <w:tblPrEx>
          <w:tblLayout w:type="fixed"/>
          <w:tblCellMar>
            <w:top w:w="0" w:type="dxa"/>
            <w:left w:w="108" w:type="dxa"/>
            <w:bottom w:w="0" w:type="dxa"/>
            <w:right w:w="108" w:type="dxa"/>
          </w:tblCellMar>
        </w:tblPrEx>
        <w:trPr>
          <w:trHeight w:val="561"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 序号</w:t>
            </w:r>
          </w:p>
        </w:tc>
        <w:tc>
          <w:tcPr>
            <w:tcW w:w="7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拟中标单位</w:t>
            </w:r>
          </w:p>
        </w:tc>
      </w:tr>
      <w:tr>
        <w:tblPrEx>
          <w:tblLayout w:type="fixed"/>
          <w:tblCellMar>
            <w:top w:w="0" w:type="dxa"/>
            <w:left w:w="108" w:type="dxa"/>
            <w:bottom w:w="0" w:type="dxa"/>
            <w:right w:w="108" w:type="dxa"/>
          </w:tblCellMar>
        </w:tblPrEx>
        <w:trPr>
          <w:trHeight w:val="561"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73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诸暨市创杰商贸有限公司</w:t>
            </w:r>
          </w:p>
        </w:tc>
      </w:tr>
      <w:tr>
        <w:tblPrEx>
          <w:tblLayout w:type="fixed"/>
          <w:tblCellMar>
            <w:top w:w="0" w:type="dxa"/>
            <w:left w:w="108" w:type="dxa"/>
            <w:bottom w:w="0" w:type="dxa"/>
            <w:right w:w="108" w:type="dxa"/>
          </w:tblCellMar>
        </w:tblPrEx>
        <w:trPr>
          <w:trHeight w:val="561"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73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浙江宝亲商贸有限公司</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46"/>
    <w:rsid w:val="00221CE5"/>
    <w:rsid w:val="003A7046"/>
    <w:rsid w:val="0055732D"/>
    <w:rsid w:val="008434CC"/>
    <w:rsid w:val="00A97863"/>
    <w:rsid w:val="00D11566"/>
    <w:rsid w:val="49CC0FCD"/>
    <w:rsid w:val="569455FC"/>
    <w:rsid w:val="7F71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日期 Char"/>
    <w:basedOn w:val="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66</Words>
  <Characters>381</Characters>
  <Lines>3</Lines>
  <Paragraphs>1</Paragraphs>
  <ScaleCrop>false</ScaleCrop>
  <LinksUpToDate>false</LinksUpToDate>
  <CharactersWithSpaces>446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2018-04-02T00:15:00Z</dcterms:created>
  <dc:creator>微软用户</dc:creator>
  <cp:lastModifiedBy>小末小石</cp:lastModifiedBy>
  <cp:lastPrinted>2018-04-02T00:23:00Z</cp:lastPrinted>
  <dcterms:modified xsi:type="dcterms:W3CDTF">2018-04-02T05:50:57Z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